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068" w:rsidRDefault="00010068" w:rsidP="0001006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计算机学院班主任工作细则</w:t>
      </w:r>
    </w:p>
    <w:p w:rsidR="00010068" w:rsidRDefault="00010068" w:rsidP="0001006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10068" w:rsidRDefault="00010068" w:rsidP="0001006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第一章 总 则</w:t>
      </w:r>
    </w:p>
    <w:p w:rsidR="00010068" w:rsidRDefault="00010068" w:rsidP="0001006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第一条</w:t>
      </w:r>
      <w:r>
        <w:rPr>
          <w:rFonts w:ascii="仿宋_GB2312" w:eastAsia="仿宋_GB2312" w:hint="eastAsia"/>
          <w:sz w:val="32"/>
          <w:szCs w:val="32"/>
        </w:rPr>
        <w:t xml:space="preserve"> 为深入贯彻落</w:t>
      </w:r>
      <w:proofErr w:type="gramStart"/>
      <w:r>
        <w:rPr>
          <w:rFonts w:ascii="仿宋_GB2312" w:eastAsia="仿宋_GB2312" w:hint="eastAsia"/>
          <w:sz w:val="32"/>
          <w:szCs w:val="32"/>
        </w:rPr>
        <w:t>实习近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平新时代中国特色社会主义思想，全面贯彻党的教育方针，坚持党的全面领导，坚持立德树人根本任务，落实“德才兼备、领袖气质、家国情怀”人才培养目标，营造“学在中大、追求卓越”优良校风学风，推动“五育并举”，深化“五个融合”，完善“三全育人”体制机制，培养德智体美劳全面发展的社会主义建设者和接班人，根据《中山大学班主任管理办法》等相关文件要求，结合我院实际，制定本办法。 </w:t>
      </w:r>
    </w:p>
    <w:p w:rsidR="00010068" w:rsidRDefault="00010068" w:rsidP="0001006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第二条</w:t>
      </w:r>
      <w:r>
        <w:rPr>
          <w:rFonts w:ascii="仿宋_GB2312" w:eastAsia="仿宋_GB2312" w:hint="eastAsia"/>
          <w:sz w:val="32"/>
          <w:szCs w:val="32"/>
        </w:rPr>
        <w:t xml:space="preserve"> 班主任是学校教师队伍的重要组成部分，是学校从事德育工作，开展大学生思想政治教育的骨干力量，是大学生健康成长的指导者和引路人。</w:t>
      </w:r>
    </w:p>
    <w:p w:rsidR="00010068" w:rsidRDefault="00010068" w:rsidP="0001006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第三条</w:t>
      </w:r>
      <w:r>
        <w:rPr>
          <w:rFonts w:ascii="仿宋_GB2312" w:eastAsia="仿宋_GB2312" w:hint="eastAsia"/>
          <w:sz w:val="32"/>
          <w:szCs w:val="32"/>
        </w:rPr>
        <w:t xml:space="preserve"> 本办法适用于全院担任班主任工作的教师。</w:t>
      </w:r>
    </w:p>
    <w:p w:rsidR="00010068" w:rsidRDefault="00010068" w:rsidP="0001006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10068" w:rsidRDefault="00010068" w:rsidP="0001006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第二章  要求与职责</w:t>
      </w:r>
    </w:p>
    <w:p w:rsidR="00010068" w:rsidRDefault="00010068" w:rsidP="0001006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第四条</w:t>
      </w:r>
      <w:r>
        <w:rPr>
          <w:rFonts w:ascii="仿宋_GB2312" w:eastAsia="仿宋_GB2312" w:hint="eastAsia"/>
          <w:sz w:val="32"/>
          <w:szCs w:val="32"/>
        </w:rPr>
        <w:t xml:space="preserve"> 班主任工作的要求是：围绕学生、关爱学生、服务学生，不断提高学生思想水平、政治觉悟、道德素质、文化素养，指导学生</w:t>
      </w:r>
      <w:proofErr w:type="gramStart"/>
      <w:r>
        <w:rPr>
          <w:rFonts w:ascii="仿宋_GB2312" w:eastAsia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sz w:val="32"/>
          <w:szCs w:val="32"/>
        </w:rPr>
        <w:t>社会主义核心价值观。</w:t>
      </w:r>
    </w:p>
    <w:p w:rsidR="00010068" w:rsidRDefault="00010068" w:rsidP="0001006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第五条</w:t>
      </w:r>
      <w:r>
        <w:rPr>
          <w:rFonts w:ascii="仿宋_GB2312" w:eastAsia="仿宋_GB2312" w:hint="eastAsia"/>
          <w:sz w:val="32"/>
          <w:szCs w:val="32"/>
        </w:rPr>
        <w:t xml:space="preserve"> 班主任的主要工作职责是：</w:t>
      </w:r>
      <w:bookmarkStart w:id="1" w:name="_Hlk80802667"/>
      <w:r>
        <w:rPr>
          <w:rFonts w:ascii="仿宋_GB2312" w:eastAsia="仿宋_GB2312" w:hint="eastAsia"/>
          <w:sz w:val="32"/>
          <w:szCs w:val="32"/>
        </w:rPr>
        <w:t>提升学生入党申请率、提升本科生深造率，降低学生</w:t>
      </w:r>
      <w:proofErr w:type="gramStart"/>
      <w:r>
        <w:rPr>
          <w:rFonts w:ascii="仿宋_GB2312" w:eastAsia="仿宋_GB2312" w:hint="eastAsia"/>
          <w:sz w:val="32"/>
          <w:szCs w:val="32"/>
        </w:rPr>
        <w:t>挂科率</w:t>
      </w:r>
      <w:proofErr w:type="gramEnd"/>
      <w:r>
        <w:rPr>
          <w:rFonts w:ascii="仿宋_GB2312" w:eastAsia="仿宋_GB2312" w:hint="eastAsia"/>
          <w:sz w:val="32"/>
          <w:szCs w:val="32"/>
        </w:rPr>
        <w:t>、降低学生事故率，保障人才培养质量、保障学生安全稳定，即“两升两降两保”</w:t>
      </w:r>
      <w:bookmarkEnd w:id="1"/>
      <w:r>
        <w:rPr>
          <w:rFonts w:ascii="仿宋_GB2312" w:eastAsia="仿宋_GB2312" w:hint="eastAsia"/>
          <w:sz w:val="32"/>
          <w:szCs w:val="32"/>
        </w:rPr>
        <w:t>。具体包括：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（一）班级建设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1.指导学生开展班级建设工作，增强班级凝聚力，营造积极向上的班级文化氛围。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2.做好学生骨干的遴选、培养和激励工作。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3.指导学生奋发学习、刻苦钻研、追求卓越，培育学生团结奋进的精神和集体主义观念。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（二）学风建设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1.引导学生树立正确的学习观念，指导学生根据不同阶段的特点明确学习目标、端正学习态度，营造优良班风学风。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2.建立健全朋辈互助工作体系，充分发挥学生骨干在朋辈互助中的重要作用，推动学生自我教育、自我管理、自我服务、自我监督，形成互帮互助互学的有效工作机制。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3.推动“五育并举”，深化“五个融合”，引导学生增强社会责任感，实现德智体美劳全面发展。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（三）思想引领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1.通过主题班会或主题教育活动等，开展理想信念教育，培育和</w:t>
      </w:r>
      <w:proofErr w:type="gramStart"/>
      <w:r>
        <w:rPr>
          <w:rFonts w:ascii="仿宋_GB2312" w:eastAsia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sz w:val="32"/>
          <w:szCs w:val="32"/>
        </w:rPr>
        <w:t>社会主义核心价值观，指导开展学生马克思主义学习小组、“青马学堂”及学生马克思主义自主学习活动，引导学生树牢“四个意识”，坚定“四个自信”，坚决做到“两个维护”，听党话跟党走。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2.全面了解学生思想动态，与辅导员协同开展学生安全教育工作，做好学生问题排查，建立高关怀学生档案，开展心理健康教育。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3.做好网络思政工作，及时掌握学生苗头性、倾向性、群体性问题，做好正向引导和妥善处置工作。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（四）行为规范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1.教育引导学生树立正确的世界观、人生观、价值观，遵纪守法，严守校规校纪。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2.引导学生恪守学术道德和学术规范，指导和组织学生开展诚信和纪律教育。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（五）学业发展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1.教育引导学生做好学业规划，增强学生的专业认同，激发学生的学习热情，推动学生升学深造。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2.开展导学、促学、奖学、助学工作，引导学生聚焦学习、崇尚学术。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3.营造浓厚的学术科研氛围，推动学生参与课题研究和各类学科竞赛活动。</w:t>
      </w:r>
    </w:p>
    <w:p w:rsidR="00010068" w:rsidRDefault="00010068" w:rsidP="0001006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第六条</w:t>
      </w:r>
      <w:r>
        <w:rPr>
          <w:rFonts w:ascii="仿宋_GB2312" w:eastAsia="仿宋_GB2312" w:hint="eastAsia"/>
          <w:sz w:val="32"/>
          <w:szCs w:val="32"/>
        </w:rPr>
        <w:t xml:space="preserve"> 班主任应恪守职业道德，不得有以下行为：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（一）损害国家利益、损害学生和学校合法权益的行为；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（二）在教育教学活动中有违背党的路线方针政策的言行；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（三）在科研工作中弄虚作假、抄袭剽窃、篡改侵吞他人学术成果、违规使用科研经费以及滥用学术资源和学术影响；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（四）影响正常教育教学工作的兼职兼薪行为；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（五）在学生评奖推优、考核推荐等工作中徇私舞弊；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（六）收受可能影响公正履行职责或其他明显超出正常礼尚往来的礼品、礼金、消费卡等；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（七）对学生实施性骚扰或与所负责管理的在校学生发生婚恋关系；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（八）其他违反法律法规、学校规定和教师职业道德的行为。</w:t>
      </w:r>
    </w:p>
    <w:p w:rsidR="00010068" w:rsidRDefault="00010068" w:rsidP="0001006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10068" w:rsidRDefault="00010068" w:rsidP="0001006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第三章  配备与选聘</w:t>
      </w:r>
    </w:p>
    <w:p w:rsidR="00010068" w:rsidRDefault="00010068" w:rsidP="0001006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第七条 </w:t>
      </w:r>
      <w:r>
        <w:rPr>
          <w:rFonts w:ascii="仿宋_GB2312" w:eastAsia="仿宋_GB2312" w:hint="eastAsia"/>
          <w:sz w:val="32"/>
          <w:szCs w:val="32"/>
        </w:rPr>
        <w:t>学院坚持立德树人根本任务，</w:t>
      </w:r>
      <w:proofErr w:type="gramStart"/>
      <w:r>
        <w:rPr>
          <w:rFonts w:ascii="仿宋_GB2312" w:eastAsia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sz w:val="32"/>
          <w:szCs w:val="32"/>
        </w:rPr>
        <w:t>“用最优秀的人培养更优秀的人”和“育人育己”工作理念，从优秀专业课教师中选聘班主任。</w:t>
      </w:r>
    </w:p>
    <w:p w:rsidR="00010068" w:rsidRDefault="00010068" w:rsidP="0001006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第八条</w:t>
      </w:r>
      <w:r>
        <w:rPr>
          <w:rFonts w:ascii="仿宋_GB2312" w:eastAsia="仿宋_GB2312" w:hint="eastAsia"/>
          <w:sz w:val="32"/>
          <w:szCs w:val="32"/>
        </w:rPr>
        <w:t xml:space="preserve"> 每个本科班级应配备一名班主任。根据工作需要，可在研究生班级中配备班主任。</w:t>
      </w:r>
    </w:p>
    <w:p w:rsidR="00010068" w:rsidRDefault="00010068" w:rsidP="0001006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第九条</w:t>
      </w:r>
      <w:r>
        <w:rPr>
          <w:rFonts w:ascii="仿宋_GB2312" w:eastAsia="仿宋_GB2312" w:hint="eastAsia"/>
          <w:sz w:val="32"/>
          <w:szCs w:val="32"/>
        </w:rPr>
        <w:t xml:space="preserve"> 班主任选聘的基本条件：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2" w:name="_Hlk80803580"/>
      <w:r>
        <w:rPr>
          <w:rFonts w:ascii="仿宋_GB2312" w:eastAsia="仿宋_GB2312" w:hint="eastAsia"/>
          <w:sz w:val="32"/>
          <w:szCs w:val="32"/>
        </w:rPr>
        <w:t>（一）政治强、业务精、纪律严、作风正；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（二）德才兼备、乐于奉献、潜心教书育人、热爱大学生思想政治教育事业，具有高度的事业心和责任感；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（三）原则上应具备相关学科专业背景和较强的组织管理、沟通协调能力；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（四）能较好地处理本职工作与学生工作的关系，可在岗工作时间原则上不少于</w:t>
      </w:r>
      <w:r w:rsidR="00611F6E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学年。</w:t>
      </w:r>
    </w:p>
    <w:bookmarkEnd w:id="2"/>
    <w:p w:rsidR="00010068" w:rsidRDefault="00010068" w:rsidP="0001006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第十条</w:t>
      </w:r>
      <w:r>
        <w:rPr>
          <w:rFonts w:ascii="仿宋_GB2312" w:eastAsia="仿宋_GB2312" w:hint="eastAsia"/>
          <w:sz w:val="32"/>
          <w:szCs w:val="32"/>
        </w:rPr>
        <w:t xml:space="preserve"> 班主任的选聘程序：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（一）党委学生工作部发布班主任选聘工作通知；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（二）学院组织选聘工作，并将拟聘用结果报党委学生工作部备案；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（三）党委学生工作部对拟聘用人选进行公示，公示无异议的，由学院予以聘用；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（四）学院向聘用的班主任颁发聘书。</w:t>
      </w:r>
    </w:p>
    <w:p w:rsidR="00010068" w:rsidRDefault="00010068" w:rsidP="0001006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10068" w:rsidRDefault="00010068" w:rsidP="0001006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第四章  培训和培养</w:t>
      </w:r>
    </w:p>
    <w:p w:rsidR="00010068" w:rsidRDefault="00010068" w:rsidP="0001006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第十一条</w:t>
      </w:r>
      <w:r>
        <w:rPr>
          <w:rFonts w:ascii="仿宋_GB2312" w:eastAsia="仿宋_GB2312" w:hint="eastAsia"/>
          <w:sz w:val="32"/>
          <w:szCs w:val="32"/>
        </w:rPr>
        <w:t xml:space="preserve"> 新聘的班主任须参加岗前培训。</w:t>
      </w:r>
    </w:p>
    <w:p w:rsidR="00010068" w:rsidRDefault="00010068" w:rsidP="0001006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 xml:space="preserve">第十二条 </w:t>
      </w:r>
      <w:r>
        <w:rPr>
          <w:rFonts w:ascii="仿宋_GB2312" w:eastAsia="仿宋_GB2312" w:hint="eastAsia"/>
          <w:sz w:val="32"/>
          <w:szCs w:val="32"/>
        </w:rPr>
        <w:t>班主任应积极参加学校和学院统一组织的各项</w:t>
      </w:r>
      <w:r>
        <w:rPr>
          <w:rFonts w:ascii="仿宋_GB2312" w:eastAsia="仿宋_GB2312" w:hint="eastAsia"/>
          <w:sz w:val="32"/>
          <w:szCs w:val="32"/>
        </w:rPr>
        <w:lastRenderedPageBreak/>
        <w:t>业务学习和培训活动。</w:t>
      </w:r>
    </w:p>
    <w:p w:rsidR="00010068" w:rsidRDefault="00010068" w:rsidP="0001006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10068" w:rsidRDefault="00010068" w:rsidP="0001006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第五章  管理与考核</w:t>
      </w:r>
    </w:p>
    <w:p w:rsidR="00010068" w:rsidRDefault="00010068" w:rsidP="0001006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第十四条</w:t>
      </w:r>
    </w:p>
    <w:p w:rsidR="00010068" w:rsidRDefault="00010068" w:rsidP="0001006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第十三条</w:t>
      </w:r>
      <w:r>
        <w:rPr>
          <w:rFonts w:ascii="仿宋_GB2312" w:eastAsia="仿宋_GB2312" w:hint="eastAsia"/>
          <w:sz w:val="32"/>
          <w:szCs w:val="32"/>
        </w:rPr>
        <w:t xml:space="preserve"> 班主任应参加学院召开的班主任工作例会或工作研讨会，并做工作汇报。</w:t>
      </w:r>
    </w:p>
    <w:p w:rsidR="00010068" w:rsidRDefault="00010068" w:rsidP="0001006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第十四条</w:t>
      </w:r>
      <w:r>
        <w:rPr>
          <w:rFonts w:ascii="仿宋_GB2312" w:eastAsia="仿宋_GB2312" w:hint="eastAsia"/>
          <w:sz w:val="32"/>
          <w:szCs w:val="32"/>
        </w:rPr>
        <w:t xml:space="preserve"> 班主任的考核以学年度为单位，由学院具体实施。考核主要包含学生评议、学院评价等组成部分。考核结果分三个等级：优秀、合格、不合格。考核合格及以上的可续聘班主任岗位，考核不合格的不再续聘班主任岗位。</w:t>
      </w:r>
    </w:p>
    <w:p w:rsidR="00010068" w:rsidRDefault="00010068" w:rsidP="0001006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第十五条</w:t>
      </w:r>
      <w:r>
        <w:rPr>
          <w:rFonts w:ascii="仿宋_GB2312" w:eastAsia="仿宋_GB2312" w:hint="eastAsia"/>
          <w:sz w:val="32"/>
          <w:szCs w:val="32"/>
        </w:rPr>
        <w:t xml:space="preserve"> 学院每年对表现优秀的班主任进行评选表彰。</w:t>
      </w:r>
    </w:p>
    <w:p w:rsidR="00010068" w:rsidRDefault="00010068" w:rsidP="0001006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第十六条</w:t>
      </w:r>
      <w:bookmarkStart w:id="3" w:name="_Hlk80803529"/>
      <w:r>
        <w:rPr>
          <w:rFonts w:ascii="仿宋_GB2312" w:eastAsia="仿宋_GB2312" w:hint="eastAsia"/>
          <w:sz w:val="32"/>
          <w:szCs w:val="32"/>
        </w:rPr>
        <w:t xml:space="preserve"> 承担班主任工作且经考核合格及以上的教师，每年计算20学时工作量</w:t>
      </w:r>
      <w:bookmarkEnd w:id="3"/>
      <w:r>
        <w:rPr>
          <w:rFonts w:ascii="仿宋_GB2312" w:eastAsia="仿宋_GB2312" w:hint="eastAsia"/>
          <w:sz w:val="32"/>
          <w:szCs w:val="32"/>
        </w:rPr>
        <w:t>。</w:t>
      </w:r>
    </w:p>
    <w:p w:rsidR="00010068" w:rsidRDefault="00010068" w:rsidP="0001006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第十七条</w:t>
      </w:r>
      <w:r>
        <w:rPr>
          <w:rFonts w:ascii="仿宋_GB2312" w:eastAsia="仿宋_GB2312" w:hint="eastAsia"/>
          <w:sz w:val="32"/>
          <w:szCs w:val="32"/>
        </w:rPr>
        <w:t xml:space="preserve"> 班主任离开工作岗位达1个月以上者，应提前向学院提出书面申请并做好工作交接，学院审批同意后报党委学生工作部备案。</w:t>
      </w:r>
    </w:p>
    <w:p w:rsidR="00010068" w:rsidRDefault="00010068" w:rsidP="0001006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第十八条</w:t>
      </w:r>
      <w:r>
        <w:rPr>
          <w:rFonts w:ascii="仿宋_GB2312" w:eastAsia="仿宋_GB2312" w:hint="eastAsia"/>
          <w:sz w:val="32"/>
          <w:szCs w:val="32"/>
        </w:rPr>
        <w:t xml:space="preserve"> 教师有下列情形之一的，不得继续从事班主任工作：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（一）学生评议结果为不合格；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（二）因个人工作不力造成重大责任事故；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（三）不能正常履行班主任岗位职责；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（四）违反本办法第六条禁止性规定的情形。</w:t>
      </w:r>
    </w:p>
    <w:p w:rsidR="00010068" w:rsidRDefault="00010068" w:rsidP="0001006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以上情形如构成违纪的，根据学校相关规定进行处理、处分；涉嫌违法的，移交国家有关机关处理。</w:t>
      </w:r>
    </w:p>
    <w:p w:rsidR="00010068" w:rsidRDefault="00010068" w:rsidP="00010068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010068" w:rsidRDefault="00010068" w:rsidP="00010068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第六章 附 则</w:t>
      </w:r>
    </w:p>
    <w:p w:rsidR="00010068" w:rsidRDefault="00010068" w:rsidP="00010068">
      <w:pPr>
        <w:pStyle w:val="a7"/>
        <w:rPr>
          <w:rFonts w:ascii="微软雅黑" w:eastAsia="微软雅黑" w:hAnsi="微软雅黑" w:cs="Helvetica"/>
          <w:color w:val="333333"/>
          <w:sz w:val="28"/>
          <w:szCs w:val="28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第十九条</w:t>
      </w:r>
      <w:r>
        <w:rPr>
          <w:rFonts w:ascii="仿宋_GB2312" w:eastAsia="仿宋_GB2312" w:hint="eastAsia"/>
          <w:sz w:val="32"/>
          <w:szCs w:val="32"/>
        </w:rPr>
        <w:t xml:space="preserve"> 本办法经</w:t>
      </w:r>
      <w:r>
        <w:rPr>
          <w:rFonts w:eastAsia="仿宋_GB2312"/>
          <w:sz w:val="32"/>
          <w:szCs w:val="32"/>
        </w:rPr>
        <w:t>2021</w:t>
      </w:r>
      <w:r>
        <w:rPr>
          <w:rFonts w:eastAsia="仿宋_GB2312" w:hint="eastAsia"/>
          <w:sz w:val="32"/>
          <w:szCs w:val="32"/>
        </w:rPr>
        <w:t>年计算机学院第十次党委会</w:t>
      </w:r>
      <w:r>
        <w:rPr>
          <w:rFonts w:ascii="仿宋_GB2312" w:eastAsia="仿宋_GB2312" w:hint="eastAsia"/>
          <w:sz w:val="32"/>
          <w:szCs w:val="32"/>
        </w:rPr>
        <w:t>会议审议通过，自发布之日起施行，原《</w:t>
      </w:r>
      <w:r w:rsidRPr="009F3FF8">
        <w:rPr>
          <w:rFonts w:ascii="仿宋_GB2312" w:eastAsia="仿宋_GB2312" w:hint="eastAsia"/>
          <w:bCs/>
          <w:sz w:val="32"/>
          <w:szCs w:val="32"/>
        </w:rPr>
        <w:t>中山大学数据科学与计算机学院班主任工作条例</w:t>
      </w:r>
      <w:r>
        <w:rPr>
          <w:rFonts w:ascii="仿宋_GB2312" w:eastAsia="仿宋_GB2312" w:hint="eastAsia"/>
          <w:sz w:val="32"/>
          <w:szCs w:val="32"/>
        </w:rPr>
        <w:t>》（</w:t>
      </w:r>
      <w:r w:rsidRPr="009F3FF8">
        <w:rPr>
          <w:rFonts w:ascii="仿宋_GB2312" w:eastAsia="仿宋_GB2312" w:hint="eastAsia"/>
          <w:bCs/>
          <w:sz w:val="32"/>
          <w:szCs w:val="32"/>
        </w:rPr>
        <w:t>计算机[2016]63号</w:t>
      </w:r>
      <w:r>
        <w:rPr>
          <w:rFonts w:ascii="仿宋_GB2312" w:eastAsia="仿宋_GB2312" w:hint="eastAsia"/>
          <w:sz w:val="32"/>
          <w:szCs w:val="32"/>
        </w:rPr>
        <w:t>）同时废止。</w:t>
      </w:r>
    </w:p>
    <w:p w:rsidR="00010068" w:rsidRDefault="00010068" w:rsidP="00010068">
      <w:pPr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第二十条</w:t>
      </w:r>
      <w:r>
        <w:rPr>
          <w:rFonts w:ascii="仿宋_GB2312" w:eastAsia="仿宋_GB2312" w:hint="eastAsia"/>
          <w:sz w:val="32"/>
          <w:szCs w:val="32"/>
        </w:rPr>
        <w:t xml:space="preserve"> 本办法由计算机学院学生工作办公室负责解释。</w:t>
      </w:r>
    </w:p>
    <w:p w:rsidR="00010068" w:rsidRDefault="00010068" w:rsidP="00010068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AF7189" w:rsidRDefault="00AF7189" w:rsidP="00AF7189">
      <w:pPr>
        <w:spacing w:line="560" w:lineRule="exact"/>
        <w:rPr>
          <w:rFonts w:eastAsia="仿宋_GB2312"/>
          <w:sz w:val="32"/>
          <w:szCs w:val="32"/>
        </w:rPr>
      </w:pPr>
    </w:p>
    <w:p w:rsidR="00AF7189" w:rsidRDefault="00AF7189" w:rsidP="00AF7189">
      <w:pPr>
        <w:spacing w:line="560" w:lineRule="exact"/>
        <w:rPr>
          <w:rFonts w:eastAsia="仿宋_GB2312"/>
          <w:sz w:val="32"/>
          <w:szCs w:val="32"/>
        </w:rPr>
      </w:pPr>
    </w:p>
    <w:p w:rsidR="00AF7189" w:rsidRDefault="00AF7189" w:rsidP="00AF7189">
      <w:pPr>
        <w:spacing w:line="560" w:lineRule="exact"/>
        <w:rPr>
          <w:rFonts w:eastAsia="仿宋_GB2312"/>
          <w:sz w:val="32"/>
          <w:szCs w:val="32"/>
        </w:rPr>
      </w:pPr>
    </w:p>
    <w:p w:rsidR="00AF7189" w:rsidRDefault="00AF7189" w:rsidP="00AF7189">
      <w:pPr>
        <w:spacing w:line="560" w:lineRule="exact"/>
        <w:rPr>
          <w:rFonts w:eastAsia="仿宋_GB2312"/>
          <w:sz w:val="32"/>
          <w:szCs w:val="32"/>
        </w:rPr>
      </w:pPr>
    </w:p>
    <w:p w:rsidR="00AF7189" w:rsidRDefault="00AF7189" w:rsidP="00AF7189">
      <w:pPr>
        <w:spacing w:line="560" w:lineRule="exact"/>
        <w:rPr>
          <w:rFonts w:eastAsia="仿宋_GB2312"/>
          <w:sz w:val="32"/>
          <w:szCs w:val="32"/>
        </w:rPr>
      </w:pPr>
    </w:p>
    <w:p w:rsidR="00AF7189" w:rsidRDefault="00AF7189" w:rsidP="00AF7189">
      <w:pPr>
        <w:spacing w:line="560" w:lineRule="exact"/>
        <w:rPr>
          <w:rFonts w:eastAsia="仿宋_GB2312"/>
          <w:sz w:val="32"/>
          <w:szCs w:val="32"/>
        </w:rPr>
      </w:pPr>
    </w:p>
    <w:p w:rsidR="00AF7189" w:rsidRDefault="00AF7189" w:rsidP="00AF7189">
      <w:pPr>
        <w:spacing w:line="560" w:lineRule="exact"/>
        <w:rPr>
          <w:rFonts w:eastAsia="仿宋_GB2312"/>
          <w:sz w:val="32"/>
          <w:szCs w:val="32"/>
        </w:rPr>
      </w:pPr>
    </w:p>
    <w:p w:rsidR="00AF7189" w:rsidRDefault="00AF7189" w:rsidP="00AF7189">
      <w:pPr>
        <w:spacing w:line="560" w:lineRule="exact"/>
        <w:rPr>
          <w:rFonts w:eastAsia="仿宋_GB2312"/>
          <w:sz w:val="32"/>
          <w:szCs w:val="32"/>
        </w:rPr>
      </w:pPr>
    </w:p>
    <w:p w:rsidR="00AF7189" w:rsidRDefault="00AF7189" w:rsidP="00AF7189">
      <w:pPr>
        <w:spacing w:line="560" w:lineRule="exact"/>
        <w:rPr>
          <w:rFonts w:eastAsia="仿宋_GB2312"/>
          <w:sz w:val="32"/>
          <w:szCs w:val="32"/>
        </w:rPr>
      </w:pPr>
    </w:p>
    <w:p w:rsidR="00AF7189" w:rsidRDefault="00AF7189" w:rsidP="00AF7189">
      <w:pPr>
        <w:spacing w:line="560" w:lineRule="exact"/>
        <w:rPr>
          <w:rFonts w:eastAsia="仿宋_GB2312"/>
          <w:sz w:val="32"/>
          <w:szCs w:val="32"/>
        </w:rPr>
      </w:pPr>
    </w:p>
    <w:p w:rsidR="00AF7189" w:rsidRDefault="00AF7189" w:rsidP="00AF7189">
      <w:pPr>
        <w:spacing w:line="560" w:lineRule="exact"/>
        <w:rPr>
          <w:rFonts w:eastAsia="仿宋_GB2312"/>
          <w:sz w:val="32"/>
          <w:szCs w:val="32"/>
        </w:rPr>
      </w:pPr>
    </w:p>
    <w:p w:rsidR="00AF7189" w:rsidRDefault="00AF7189" w:rsidP="00AF7189">
      <w:pPr>
        <w:spacing w:line="560" w:lineRule="exact"/>
        <w:rPr>
          <w:rFonts w:eastAsia="仿宋_GB2312"/>
          <w:sz w:val="32"/>
          <w:szCs w:val="32"/>
        </w:rPr>
      </w:pPr>
    </w:p>
    <w:p w:rsidR="00AF7189" w:rsidRDefault="00AF7189" w:rsidP="00AF7189">
      <w:pPr>
        <w:spacing w:line="560" w:lineRule="exact"/>
        <w:rPr>
          <w:rFonts w:eastAsia="仿宋_GB2312"/>
          <w:sz w:val="32"/>
          <w:szCs w:val="32"/>
        </w:rPr>
      </w:pPr>
    </w:p>
    <w:p w:rsidR="00AF7189" w:rsidRDefault="00AF7189" w:rsidP="00AF7189">
      <w:pPr>
        <w:spacing w:line="560" w:lineRule="exact"/>
        <w:rPr>
          <w:rFonts w:eastAsia="仿宋_GB2312"/>
          <w:sz w:val="32"/>
          <w:szCs w:val="32"/>
        </w:rPr>
      </w:pPr>
    </w:p>
    <w:p w:rsidR="00AF7189" w:rsidRDefault="00AF7189" w:rsidP="00AF7189">
      <w:pPr>
        <w:spacing w:line="560" w:lineRule="exact"/>
        <w:rPr>
          <w:rFonts w:eastAsia="仿宋_GB2312"/>
          <w:sz w:val="32"/>
          <w:szCs w:val="32"/>
        </w:rPr>
      </w:pPr>
    </w:p>
    <w:p w:rsidR="00AF7189" w:rsidRDefault="00AF7189" w:rsidP="00AF7189">
      <w:pPr>
        <w:spacing w:line="20" w:lineRule="exact"/>
        <w:rPr>
          <w:rFonts w:ascii="仿宋_GB2312" w:eastAsia="仿宋_GB2312"/>
          <w:sz w:val="32"/>
          <w:szCs w:val="32"/>
        </w:rPr>
      </w:pPr>
    </w:p>
    <w:p w:rsidR="003234F7" w:rsidRPr="00AF7189" w:rsidRDefault="003234F7" w:rsidP="00AF7189">
      <w:pPr>
        <w:pStyle w:val="aa"/>
        <w:adjustRightInd w:val="0"/>
        <w:snapToGrid w:val="0"/>
        <w:spacing w:line="540" w:lineRule="exact"/>
        <w:jc w:val="center"/>
        <w:outlineLvl w:val="1"/>
        <w:rPr>
          <w:sz w:val="20"/>
        </w:rPr>
      </w:pPr>
    </w:p>
    <w:sectPr w:rsidR="003234F7" w:rsidRPr="00AF7189" w:rsidSect="003D564B">
      <w:pgSz w:w="11906" w:h="16838"/>
      <w:pgMar w:top="1361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51E" w:rsidRDefault="0020051E" w:rsidP="00256EFB">
      <w:r>
        <w:separator/>
      </w:r>
    </w:p>
  </w:endnote>
  <w:endnote w:type="continuationSeparator" w:id="0">
    <w:p w:rsidR="0020051E" w:rsidRDefault="0020051E" w:rsidP="0025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51E" w:rsidRDefault="0020051E" w:rsidP="00256EFB">
      <w:r>
        <w:separator/>
      </w:r>
    </w:p>
  </w:footnote>
  <w:footnote w:type="continuationSeparator" w:id="0">
    <w:p w:rsidR="0020051E" w:rsidRDefault="0020051E" w:rsidP="00256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002"/>
    <w:rsid w:val="00010068"/>
    <w:rsid w:val="000A185D"/>
    <w:rsid w:val="00117742"/>
    <w:rsid w:val="00135371"/>
    <w:rsid w:val="00193AB1"/>
    <w:rsid w:val="0020051E"/>
    <w:rsid w:val="00256EFB"/>
    <w:rsid w:val="002A3578"/>
    <w:rsid w:val="003234F7"/>
    <w:rsid w:val="00395311"/>
    <w:rsid w:val="0045451C"/>
    <w:rsid w:val="004714D8"/>
    <w:rsid w:val="00480E05"/>
    <w:rsid w:val="0056008D"/>
    <w:rsid w:val="00564EF7"/>
    <w:rsid w:val="005661AA"/>
    <w:rsid w:val="005C2951"/>
    <w:rsid w:val="00611F6E"/>
    <w:rsid w:val="00634961"/>
    <w:rsid w:val="00784A53"/>
    <w:rsid w:val="007A4853"/>
    <w:rsid w:val="008242A9"/>
    <w:rsid w:val="00832468"/>
    <w:rsid w:val="008432D0"/>
    <w:rsid w:val="00967F61"/>
    <w:rsid w:val="00A120E5"/>
    <w:rsid w:val="00AF7189"/>
    <w:rsid w:val="00BB1C37"/>
    <w:rsid w:val="00BB5680"/>
    <w:rsid w:val="00C228DB"/>
    <w:rsid w:val="00C404C9"/>
    <w:rsid w:val="00CB7B3E"/>
    <w:rsid w:val="00CD0002"/>
    <w:rsid w:val="00CD5D41"/>
    <w:rsid w:val="00CD761E"/>
    <w:rsid w:val="00D462F8"/>
    <w:rsid w:val="00DB0E0F"/>
    <w:rsid w:val="00DC24A4"/>
    <w:rsid w:val="00E8794C"/>
    <w:rsid w:val="00EC6C1E"/>
    <w:rsid w:val="00F3021E"/>
    <w:rsid w:val="00F628A0"/>
    <w:rsid w:val="00F70915"/>
    <w:rsid w:val="00F9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35B5DF-1400-4556-B440-1BE9CDD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00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6EF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nhideWhenUsed/>
    <w:qFormat/>
    <w:rsid w:val="00256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56EFB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B5680"/>
    <w:pPr>
      <w:widowControl/>
      <w:spacing w:after="84"/>
      <w:jc w:val="left"/>
    </w:pPr>
    <w:rPr>
      <w:rFonts w:ascii="宋体" w:hAnsi="宋体" w:cs="宋体"/>
      <w:color w:val="555555"/>
      <w:kern w:val="0"/>
      <w:sz w:val="17"/>
      <w:szCs w:val="17"/>
    </w:rPr>
  </w:style>
  <w:style w:type="character" w:customStyle="1" w:styleId="bjh-p">
    <w:name w:val="bjh-p"/>
    <w:qFormat/>
    <w:rsid w:val="00BB5680"/>
  </w:style>
  <w:style w:type="paragraph" w:styleId="a8">
    <w:name w:val="annotation text"/>
    <w:basedOn w:val="a"/>
    <w:link w:val="a9"/>
    <w:uiPriority w:val="99"/>
    <w:qFormat/>
    <w:rsid w:val="00BB5680"/>
    <w:pPr>
      <w:jc w:val="left"/>
    </w:pPr>
  </w:style>
  <w:style w:type="character" w:customStyle="1" w:styleId="a9">
    <w:name w:val="批注文字 字符"/>
    <w:basedOn w:val="a0"/>
    <w:link w:val="a8"/>
    <w:uiPriority w:val="99"/>
    <w:qFormat/>
    <w:rsid w:val="00BB5680"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rsid w:val="004714D8"/>
    <w:pPr>
      <w:widowControl/>
    </w:pPr>
    <w:rPr>
      <w:rFonts w:ascii="Calibri" w:hAnsi="Calibri" w:cs="宋体"/>
      <w:color w:val="000000"/>
      <w:kern w:val="0"/>
      <w:szCs w:val="21"/>
    </w:rPr>
  </w:style>
  <w:style w:type="paragraph" w:styleId="aa">
    <w:name w:val="Plain Text"/>
    <w:basedOn w:val="a"/>
    <w:link w:val="ab"/>
    <w:rsid w:val="00DB0E0F"/>
    <w:rPr>
      <w:rFonts w:ascii="宋体" w:hAnsi="Courier New"/>
      <w:szCs w:val="20"/>
    </w:rPr>
  </w:style>
  <w:style w:type="character" w:customStyle="1" w:styleId="ab">
    <w:name w:val="纯文本 字符"/>
    <w:basedOn w:val="a0"/>
    <w:link w:val="aa"/>
    <w:rsid w:val="00DB0E0F"/>
    <w:rPr>
      <w:rFonts w:ascii="宋体" w:eastAsia="宋体" w:hAnsi="Courier New" w:cs="Times New Roman"/>
      <w:szCs w:val="20"/>
    </w:rPr>
  </w:style>
  <w:style w:type="character" w:styleId="ac">
    <w:name w:val="page number"/>
    <w:basedOn w:val="a0"/>
    <w:rsid w:val="00AF71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375</Words>
  <Characters>2139</Characters>
  <Application>Microsoft Office Word</Application>
  <DocSecurity>0</DocSecurity>
  <Lines>17</Lines>
  <Paragraphs>5</Paragraphs>
  <ScaleCrop>false</ScaleCrop>
  <Company>中山大学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guyn</dc:creator>
  <cp:keywords/>
  <dc:description/>
  <cp:lastModifiedBy>38462</cp:lastModifiedBy>
  <cp:revision>2</cp:revision>
  <dcterms:created xsi:type="dcterms:W3CDTF">2021-08-25T09:08:00Z</dcterms:created>
  <dcterms:modified xsi:type="dcterms:W3CDTF">2021-08-25T09:08:00Z</dcterms:modified>
</cp:coreProperties>
</file>